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437C5" w:rsidR="005314C1" w:rsidP="009437C5" w:rsidRDefault="00000000" w14:paraId="00000001" w14:textId="54CC4828">
      <w:pPr>
        <w:pStyle w:val="Heading1"/>
        <w:jc w:val="center"/>
        <w:rPr>
          <w:sz w:val="32"/>
          <w:szCs w:val="32"/>
        </w:rPr>
      </w:pPr>
      <w:r w:rsidRPr="009437C5">
        <w:rPr>
          <w:sz w:val="32"/>
          <w:szCs w:val="32"/>
        </w:rPr>
        <w:t>Small Group Session Planning Information</w:t>
      </w:r>
    </w:p>
    <w:p w:rsidR="005314C1" w:rsidRDefault="005314C1" w14:paraId="00000002" w14:textId="77777777">
      <w:pPr>
        <w:ind w:left="720"/>
        <w:rPr>
          <w:sz w:val="24"/>
          <w:szCs w:val="24"/>
        </w:rPr>
      </w:pPr>
    </w:p>
    <w:p w:rsidR="005314C1" w:rsidRDefault="00000000" w14:paraId="00000003" w14:textId="77777777">
      <w:pPr>
        <w:rPr>
          <w:b/>
        </w:rPr>
      </w:pPr>
      <w:r>
        <w:rPr>
          <w:b/>
        </w:rPr>
        <w:t>Topic: _____________________</w:t>
      </w:r>
    </w:p>
    <w:p w:rsidR="005314C1" w:rsidRDefault="00000000" w14:paraId="00000005" w14:textId="4405B77C">
      <w:pPr>
        <w:rPr>
          <w:i/>
        </w:rPr>
      </w:pPr>
      <w:r>
        <w:rPr>
          <w:i/>
        </w:rPr>
        <w:t xml:space="preserve">Choose topics based on </w:t>
      </w:r>
      <w:r w:rsidR="00914B32">
        <w:rPr>
          <w:i/>
        </w:rPr>
        <w:t>classroom observations</w:t>
      </w:r>
      <w:r>
        <w:rPr>
          <w:i/>
        </w:rPr>
        <w:t xml:space="preserve">, teacher preferences, and coach knowledge of progression of </w:t>
      </w:r>
      <w:r w:rsidR="00914B32">
        <w:rPr>
          <w:i/>
        </w:rPr>
        <w:t>teaching</w:t>
      </w:r>
      <w:r>
        <w:rPr>
          <w:i/>
        </w:rPr>
        <w:t xml:space="preserve"> practices. </w:t>
      </w:r>
    </w:p>
    <w:p w:rsidR="005314C1" w:rsidRDefault="005314C1" w14:paraId="00000006" w14:textId="77777777"/>
    <w:p w:rsidR="005314C1" w:rsidRDefault="00000000" w14:paraId="00000007" w14:textId="77777777">
      <w:r>
        <w:rPr>
          <w:b/>
        </w:rPr>
        <w:t xml:space="preserve">Presentation materials I will use to help teachers learn about a topic or set of practices </w:t>
      </w:r>
      <w:r>
        <w:t xml:space="preserve">(ex: Circle Time Episode number and clip time, presentation slides from the small group coaching catalog, etc.): </w:t>
      </w:r>
    </w:p>
    <w:p w:rsidR="005314C1" w:rsidRDefault="00000000" w14:paraId="00000008" w14:textId="77777777">
      <w:pPr>
        <w:rPr>
          <w:b/>
        </w:rPr>
      </w:pPr>
      <w:r>
        <w:rPr>
          <w:b/>
        </w:rPr>
        <w:t xml:space="preserve"> </w:t>
      </w:r>
    </w:p>
    <w:p w:rsidR="005314C1" w:rsidRDefault="00000000" w14:paraId="00000009" w14:textId="77777777">
      <w:pPr>
        <w:numPr>
          <w:ilvl w:val="0"/>
          <w:numId w:val="1"/>
        </w:numPr>
      </w:pPr>
      <w:r>
        <w:rPr>
          <w:b/>
        </w:rPr>
        <w:t xml:space="preserve">___________________________________ </w:t>
      </w:r>
    </w:p>
    <w:p w:rsidR="005314C1" w:rsidRDefault="00000000" w14:paraId="0000000A" w14:textId="77777777">
      <w:pPr>
        <w:numPr>
          <w:ilvl w:val="0"/>
          <w:numId w:val="1"/>
        </w:numPr>
      </w:pPr>
      <w:r>
        <w:rPr>
          <w:b/>
        </w:rPr>
        <w:t xml:space="preserve">___________________________________ </w:t>
      </w:r>
    </w:p>
    <w:p w:rsidR="005314C1" w:rsidRDefault="00000000" w14:paraId="0000000B" w14:textId="77777777">
      <w:pPr>
        <w:numPr>
          <w:ilvl w:val="0"/>
          <w:numId w:val="1"/>
        </w:numPr>
        <w:rPr>
          <w:b/>
        </w:rPr>
      </w:pPr>
      <w:r>
        <w:rPr>
          <w:b/>
        </w:rPr>
        <w:t xml:space="preserve">___________________________________ </w:t>
      </w:r>
    </w:p>
    <w:p w:rsidR="005314C1" w:rsidRDefault="005314C1" w14:paraId="0000000C" w14:textId="77777777">
      <w:pPr>
        <w:ind w:left="720"/>
        <w:rPr>
          <w:b/>
        </w:rPr>
      </w:pPr>
    </w:p>
    <w:p w:rsidR="005314C1" w:rsidP="2DEF3586" w:rsidRDefault="00000000" w14:paraId="0000000D" w14:textId="2699F239" w14:noSpellErr="1">
      <w:pPr>
        <w:rPr>
          <w:i w:val="1"/>
          <w:iCs w:val="1"/>
          <w:lang w:val="en-US"/>
        </w:rPr>
      </w:pPr>
      <w:r w:rsidRPr="2DEF3586" w:rsidR="00000000">
        <w:rPr>
          <w:i w:val="1"/>
          <w:iCs w:val="1"/>
          <w:lang w:val="en-US"/>
        </w:rPr>
        <w:t>This portion of the coaching meeting should be a brief introduction to a specific topic or practice(s) that will support teachers in understanding what the practices are and why they are important. This will be a launching point for your group’s discussion and action planning. Know content should be brief, to allow time for in</w:t>
      </w:r>
      <w:r w:rsidRPr="2DEF3586" w:rsidR="009437C5">
        <w:rPr>
          <w:i w:val="1"/>
          <w:iCs w:val="1"/>
          <w:lang w:val="en-US"/>
        </w:rPr>
        <w:t>-</w:t>
      </w:r>
      <w:r w:rsidRPr="2DEF3586" w:rsidR="00000000">
        <w:rPr>
          <w:i w:val="1"/>
          <w:iCs w:val="1"/>
          <w:lang w:val="en-US"/>
        </w:rPr>
        <w:t xml:space="preserve">depth discussion about application and brainstorming with teachers. Content can include clips from a Circle Time Episode and presentation slides that you have prepared or selected from the small group coaching catalog. </w:t>
      </w:r>
    </w:p>
    <w:p w:rsidR="005314C1" w:rsidRDefault="005314C1" w14:paraId="0000000E" w14:textId="77777777">
      <w:pPr>
        <w:rPr>
          <w:i/>
        </w:rPr>
      </w:pPr>
    </w:p>
    <w:p w:rsidR="005314C1" w:rsidP="2DEF3586" w:rsidRDefault="00000000" w14:paraId="0000000F" w14:textId="77777777" w14:noSpellErr="1">
      <w:pPr>
        <w:rPr>
          <w:b w:val="1"/>
          <w:bCs w:val="1"/>
          <w:lang w:val="en-US"/>
        </w:rPr>
      </w:pPr>
      <w:r w:rsidRPr="2DEF3586" w:rsidR="00000000">
        <w:rPr>
          <w:b w:val="1"/>
          <w:bCs w:val="1"/>
          <w:lang w:val="en-US"/>
        </w:rPr>
        <w:t xml:space="preserve">Video examples I will use to provide models of practices in </w:t>
      </w:r>
      <w:r w:rsidRPr="2DEF3586" w:rsidR="00000000">
        <w:rPr>
          <w:b w:val="1"/>
          <w:bCs w:val="1"/>
          <w:lang w:val="en-US"/>
        </w:rPr>
        <w:t>use:_</w:t>
      </w:r>
      <w:r w:rsidRPr="2DEF3586" w:rsidR="00000000">
        <w:rPr>
          <w:b w:val="1"/>
          <w:bCs w:val="1"/>
          <w:lang w:val="en-US"/>
        </w:rPr>
        <w:t xml:space="preserve">________________________________________  </w:t>
      </w:r>
    </w:p>
    <w:p w:rsidR="005314C1" w:rsidP="2DEF3586" w:rsidRDefault="00000000" w14:paraId="00000010" w14:textId="77777777" w14:noSpellErr="1">
      <w:pPr>
        <w:rPr>
          <w:i w:val="1"/>
          <w:iCs w:val="1"/>
          <w:lang w:val="en-US"/>
        </w:rPr>
      </w:pPr>
      <w:r w:rsidRPr="2DEF3586" w:rsidR="00000000">
        <w:rPr>
          <w:i w:val="1"/>
          <w:iCs w:val="1"/>
          <w:lang w:val="en-US"/>
        </w:rPr>
        <w:t xml:space="preserve">Suggested video clips for various topics for this portion can be found in the small group coaching catalog. If you cannot identify a video clip, plan for how else you can model the practice(s) of focus through role play or demonstration. </w:t>
      </w:r>
    </w:p>
    <w:p w:rsidR="005314C1" w:rsidRDefault="005314C1" w14:paraId="00000011" w14:textId="77777777">
      <w:pPr>
        <w:rPr>
          <w:i/>
        </w:rPr>
      </w:pPr>
    </w:p>
    <w:p w:rsidR="005314C1" w:rsidP="2DEF3586" w:rsidRDefault="00000000" w14:paraId="00000012" w14:textId="77777777" w14:noSpellErr="1">
      <w:pPr>
        <w:rPr>
          <w:b w:val="1"/>
          <w:bCs w:val="1"/>
          <w:lang w:val="en-US"/>
        </w:rPr>
      </w:pPr>
      <w:r w:rsidRPr="2DEF3586" w:rsidR="00000000">
        <w:rPr>
          <w:b w:val="1"/>
          <w:bCs w:val="1"/>
          <w:lang w:val="en-US"/>
        </w:rPr>
        <w:t xml:space="preserve">Learning </w:t>
      </w:r>
      <w:r w:rsidRPr="2DEF3586" w:rsidR="00000000">
        <w:rPr>
          <w:b w:val="1"/>
          <w:bCs w:val="1"/>
          <w:lang w:val="en-US"/>
        </w:rPr>
        <w:t>Activity:_</w:t>
      </w:r>
      <w:r w:rsidRPr="2DEF3586" w:rsidR="00000000">
        <w:rPr>
          <w:b w:val="1"/>
          <w:bCs w:val="1"/>
          <w:lang w:val="en-US"/>
        </w:rPr>
        <w:t>_____________________</w:t>
      </w:r>
    </w:p>
    <w:p w:rsidR="005314C1" w:rsidRDefault="00000000" w14:paraId="00000013" w14:textId="77777777">
      <w:pPr>
        <w:rPr>
          <w:i/>
        </w:rPr>
      </w:pPr>
      <w:r>
        <w:rPr>
          <w:i/>
        </w:rPr>
        <w:t xml:space="preserve">Pick out one group activity related to your topic. Potential learning activities can be found in the “Learning Activities” and “Reflecting on Bias” sections of each Circle Time episode page. Recommended learning activities that pair with specific topics can be found in the small group coaching resource catalog (link). </w:t>
      </w:r>
    </w:p>
    <w:p w:rsidR="005314C1" w:rsidRDefault="005314C1" w14:paraId="00000014" w14:textId="77777777">
      <w:pPr>
        <w:rPr>
          <w:b/>
          <w:u w:val="single"/>
        </w:rPr>
      </w:pPr>
    </w:p>
    <w:p w:rsidR="005314C1" w:rsidP="2DEF3586" w:rsidRDefault="00000000" w14:paraId="00000015" w14:textId="2A5CE564" w14:noSpellErr="1">
      <w:pPr>
        <w:rPr>
          <w:b w:val="1"/>
          <w:bCs w:val="1"/>
          <w:lang w:val="en-US"/>
        </w:rPr>
      </w:pPr>
      <w:r w:rsidRPr="2DEF3586" w:rsidR="00000000">
        <w:rPr>
          <w:b w:val="1"/>
          <w:bCs w:val="1"/>
          <w:lang w:val="en-US"/>
        </w:rPr>
        <w:t xml:space="preserve">Relevant Implementation </w:t>
      </w:r>
      <w:r w:rsidRPr="2DEF3586" w:rsidR="00000000">
        <w:rPr>
          <w:b w:val="1"/>
          <w:bCs w:val="1"/>
          <w:lang w:val="en-US"/>
        </w:rPr>
        <w:t>Checklist:_</w:t>
      </w:r>
      <w:r w:rsidRPr="2DEF3586" w:rsidR="00000000">
        <w:rPr>
          <w:b w:val="1"/>
          <w:bCs w:val="1"/>
          <w:lang w:val="en-US"/>
        </w:rPr>
        <w:t>_________________________</w:t>
      </w:r>
    </w:p>
    <w:p w:rsidR="005314C1" w:rsidRDefault="00000000" w14:paraId="00000016" w14:textId="454EB133">
      <w:pPr>
        <w:rPr>
          <w:b/>
          <w:u w:val="single"/>
        </w:rPr>
      </w:pPr>
      <w:r>
        <w:rPr>
          <w:i/>
        </w:rPr>
        <w:t xml:space="preserve">Select </w:t>
      </w:r>
      <w:r w:rsidR="00914B32">
        <w:rPr>
          <w:i/>
        </w:rPr>
        <w:t>an</w:t>
      </w:r>
      <w:r>
        <w:rPr>
          <w:i/>
        </w:rPr>
        <w:t xml:space="preserve"> Implementation Checklist</w:t>
      </w:r>
      <w:r w:rsidR="00914B32">
        <w:rPr>
          <w:i/>
        </w:rPr>
        <w:t xml:space="preserve"> (e.g., Pyramid Model Implementation Checklist)</w:t>
      </w:r>
      <w:r>
        <w:rPr>
          <w:i/>
        </w:rPr>
        <w:t xml:space="preserve"> that most closely aligns with the “know and see” content that you prepared. Use this to guide teachers to select a specific practice they will action plan around. </w:t>
      </w:r>
    </w:p>
    <w:p w:rsidR="005314C1" w:rsidRDefault="005314C1" w14:paraId="00000017" w14:textId="77777777"/>
    <w:p w:rsidR="005314C1" w:rsidRDefault="00000000" w14:paraId="00000018" w14:textId="77777777">
      <w:pPr>
        <w:rPr>
          <w:b/>
        </w:rPr>
      </w:pPr>
      <w:r>
        <w:rPr>
          <w:b/>
        </w:rPr>
        <w:t>Relevant resources to support teachers in implementing their plan:</w:t>
      </w:r>
    </w:p>
    <w:p w:rsidR="005314C1" w:rsidRDefault="00000000" w14:paraId="00000019" w14:textId="77777777">
      <w:pPr>
        <w:numPr>
          <w:ilvl w:val="0"/>
          <w:numId w:val="2"/>
        </w:numPr>
        <w:rPr>
          <w:b/>
        </w:rPr>
      </w:pPr>
      <w:r>
        <w:rPr>
          <w:b/>
        </w:rPr>
        <w:t xml:space="preserve"> </w:t>
      </w:r>
    </w:p>
    <w:p w:rsidR="005314C1" w:rsidRDefault="005314C1" w14:paraId="0000001A" w14:textId="77777777">
      <w:pPr>
        <w:numPr>
          <w:ilvl w:val="0"/>
          <w:numId w:val="2"/>
        </w:numPr>
        <w:rPr>
          <w:b/>
        </w:rPr>
      </w:pPr>
    </w:p>
    <w:p w:rsidR="005314C1" w:rsidRDefault="00000000" w14:paraId="0000001B" w14:textId="77777777">
      <w:pPr>
        <w:numPr>
          <w:ilvl w:val="0"/>
          <w:numId w:val="2"/>
        </w:numPr>
        <w:rPr>
          <w:b/>
        </w:rPr>
      </w:pPr>
      <w:r>
        <w:rPr>
          <w:b/>
        </w:rPr>
        <w:lastRenderedPageBreak/>
        <w:t xml:space="preserve">  </w:t>
      </w:r>
    </w:p>
    <w:p w:rsidR="005314C1" w:rsidRDefault="00000000" w14:paraId="0000001C" w14:textId="77777777">
      <w:pPr>
        <w:numPr>
          <w:ilvl w:val="0"/>
          <w:numId w:val="2"/>
        </w:numPr>
        <w:rPr>
          <w:b/>
        </w:rPr>
      </w:pPr>
      <w:r>
        <w:rPr>
          <w:b/>
        </w:rPr>
        <w:t xml:space="preserve"> </w:t>
      </w:r>
    </w:p>
    <w:p w:rsidR="005314C1" w:rsidRDefault="005314C1" w14:paraId="0000001D" w14:textId="77777777">
      <w:pPr>
        <w:rPr>
          <w:b/>
        </w:rPr>
      </w:pPr>
    </w:p>
    <w:p w:rsidR="005314C1" w:rsidP="2DEF3586" w:rsidRDefault="00000000" w14:paraId="0000001E" w14:textId="77777777" w14:noSpellErr="1">
      <w:pPr>
        <w:rPr>
          <w:i w:val="1"/>
          <w:iCs w:val="1"/>
          <w:lang w:val="en-US"/>
        </w:rPr>
      </w:pPr>
      <w:r w:rsidRPr="2DEF3586" w:rsidR="00000000">
        <w:rPr>
          <w:i w:val="1"/>
          <w:iCs w:val="1"/>
          <w:lang w:val="en-US"/>
        </w:rPr>
        <w:t xml:space="preserve">To support teachers in implementing their action plans, identify resources that they can use in their classroom. The “Go Deeper” and “Resources and Visuals” sections of each Circle Time episode offer tools and printable classroom materials that can support teachers in implementing new practices. Collect these ahead of </w:t>
      </w:r>
      <w:r w:rsidRPr="2DEF3586" w:rsidR="00000000">
        <w:rPr>
          <w:i w:val="1"/>
          <w:iCs w:val="1"/>
          <w:lang w:val="en-US"/>
        </w:rPr>
        <w:t>time, and</w:t>
      </w:r>
      <w:r w:rsidRPr="2DEF3586" w:rsidR="00000000">
        <w:rPr>
          <w:i w:val="1"/>
          <w:iCs w:val="1"/>
          <w:lang w:val="en-US"/>
        </w:rPr>
        <w:t xml:space="preserve"> be prepared to connect teachers with resources that are specific to their action plans after the meeting has concluded. </w:t>
      </w:r>
    </w:p>
    <w:p w:rsidR="005314C1" w:rsidRDefault="005314C1" w14:paraId="0000001F" w14:textId="77777777">
      <w:pPr>
        <w:rPr>
          <w:b/>
          <w:u w:val="single"/>
        </w:rPr>
      </w:pPr>
    </w:p>
    <w:p w:rsidR="005314C1" w:rsidRDefault="00000000" w14:paraId="00000020" w14:textId="77777777">
      <w:pPr>
        <w:rPr>
          <w:i/>
        </w:rPr>
      </w:pPr>
      <w:r>
        <w:rPr>
          <w:b/>
          <w:u w:val="single"/>
        </w:rPr>
        <w:t xml:space="preserve">Reflection </w:t>
      </w:r>
    </w:p>
    <w:p w:rsidR="005314C1" w:rsidP="2DEF3586" w:rsidRDefault="00000000" w14:paraId="00000021" w14:textId="77777777" w14:noSpellErr="1">
      <w:pPr>
        <w:rPr>
          <w:i w:val="1"/>
          <w:iCs w:val="1"/>
          <w:lang w:val="en-US"/>
        </w:rPr>
      </w:pPr>
      <w:r w:rsidRPr="2DEF3586" w:rsidR="00000000">
        <w:rPr>
          <w:i w:val="1"/>
          <w:iCs w:val="1"/>
          <w:lang w:val="en-US"/>
        </w:rPr>
        <w:t xml:space="preserve">The time in between meetings offer opportunities for you to reflect on the group progress and process, as well as to prepare to support teachers in engaging in reflection and plans for further refinement. </w:t>
      </w:r>
    </w:p>
    <w:p w:rsidR="005314C1" w:rsidRDefault="00000000" w14:paraId="00000022" w14:textId="77777777">
      <w:pPr>
        <w:rPr>
          <w:i/>
        </w:rPr>
      </w:pPr>
      <w:r>
        <w:rPr>
          <w:i/>
        </w:rPr>
        <w:tab/>
      </w:r>
    </w:p>
    <w:p w:rsidR="005314C1" w:rsidRDefault="00000000" w14:paraId="00000023" w14:textId="77777777">
      <w:r>
        <w:t>Coach Reflection:</w:t>
      </w:r>
    </w:p>
    <w:p w:rsidR="005314C1" w:rsidRDefault="00000000" w14:paraId="00000024" w14:textId="77777777">
      <w:pPr>
        <w:numPr>
          <w:ilvl w:val="0"/>
          <w:numId w:val="3"/>
        </w:numPr>
      </w:pPr>
      <w:r>
        <w:t>What was the engagement level from teachers during this session?</w:t>
      </w:r>
    </w:p>
    <w:p w:rsidR="005314C1" w:rsidRDefault="00000000" w14:paraId="00000025" w14:textId="77777777">
      <w:pPr>
        <w:numPr>
          <w:ilvl w:val="0"/>
          <w:numId w:val="3"/>
        </w:numPr>
      </w:pPr>
      <w:r>
        <w:t>What aspects of the session seemed most helpful or sparked the most discussion?</w:t>
      </w:r>
    </w:p>
    <w:p w:rsidR="005314C1" w:rsidRDefault="00000000" w14:paraId="00000026" w14:textId="77777777" w14:noSpellErr="1">
      <w:pPr>
        <w:numPr>
          <w:ilvl w:val="0"/>
          <w:numId w:val="3"/>
        </w:numPr>
        <w:rPr/>
      </w:pPr>
      <w:r w:rsidRPr="2DEF3586" w:rsidR="00000000">
        <w:rPr>
          <w:lang w:val="en-US"/>
        </w:rPr>
        <w:t>What additional resources could I connect teachers with to support their action plans and implementation?</w:t>
      </w:r>
    </w:p>
    <w:p w:rsidR="005314C1" w:rsidRDefault="00000000" w14:paraId="00000027" w14:textId="77777777" w14:noSpellErr="1">
      <w:pPr>
        <w:numPr>
          <w:ilvl w:val="0"/>
          <w:numId w:val="3"/>
        </w:numPr>
        <w:rPr/>
      </w:pPr>
      <w:r w:rsidRPr="2DEF3586" w:rsidR="00000000">
        <w:rPr>
          <w:lang w:val="en-US"/>
        </w:rPr>
        <w:t>Where are we in our planned session “arc”? Are we ready to move forward with the plan, or are there additional practices that need to be visited first to support teacher implementation?</w:t>
      </w:r>
    </w:p>
    <w:p w:rsidR="005314C1" w:rsidRDefault="00000000" w14:paraId="00000028" w14:textId="77777777">
      <w:pPr>
        <w:numPr>
          <w:ilvl w:val="0"/>
          <w:numId w:val="3"/>
        </w:numPr>
      </w:pPr>
      <w:r>
        <w:t>Are there any challenges, barriers, or successes you want to bring to the next PLC?</w:t>
      </w:r>
    </w:p>
    <w:p w:rsidR="005314C1" w:rsidRDefault="005314C1" w14:paraId="00000029" w14:textId="77777777">
      <w:pPr>
        <w:rPr>
          <w:i/>
        </w:rPr>
      </w:pPr>
    </w:p>
    <w:p w:rsidR="005314C1" w:rsidP="2DEF3586" w:rsidRDefault="00000000" w14:paraId="0000002A" w14:textId="76F0D0D5" w14:noSpellErr="1">
      <w:pPr>
        <w:rPr>
          <w:i w:val="1"/>
          <w:iCs w:val="1"/>
          <w:lang w:val="en-US"/>
        </w:rPr>
      </w:pPr>
      <w:r w:rsidRPr="2DEF3586" w:rsidR="00000000">
        <w:rPr>
          <w:i w:val="1"/>
          <w:iCs w:val="1"/>
          <w:lang w:val="en-US"/>
        </w:rPr>
        <w:t xml:space="preserve">At the start of your next session, teachers will share their experiences in the classroom over the previous two weeks in relation to their action plan. Part of your role will be to facilitate a reflective conversation with teachers. Prepare for this section by drafting 1-2 specific questions you can use to guide this discussion. </w:t>
      </w:r>
    </w:p>
    <w:p w:rsidR="005314C1" w:rsidRDefault="005314C1" w14:paraId="0000002B" w14:textId="77777777">
      <w:pPr>
        <w:rPr>
          <w:i/>
        </w:rPr>
      </w:pPr>
    </w:p>
    <w:p w:rsidR="005314C1" w:rsidRDefault="00000000" w14:paraId="0000002C" w14:textId="77777777">
      <w:r>
        <w:t xml:space="preserve">Discussion Question 1: </w:t>
      </w:r>
    </w:p>
    <w:p w:rsidR="005314C1" w:rsidRDefault="005314C1" w14:paraId="0000002D" w14:textId="77777777"/>
    <w:p w:rsidR="005314C1" w:rsidRDefault="00000000" w14:paraId="0000002E" w14:textId="77777777">
      <w:r>
        <w:t xml:space="preserve">Discussion Question 2: </w:t>
      </w:r>
    </w:p>
    <w:p w:rsidR="005314C1" w:rsidRDefault="005314C1" w14:paraId="0000002F" w14:textId="77777777">
      <w:pPr>
        <w:rPr>
          <w:i/>
        </w:rPr>
      </w:pPr>
    </w:p>
    <w:p w:rsidR="005314C1" w:rsidRDefault="00000000" w14:paraId="00000030" w14:textId="77777777">
      <w:pPr>
        <w:rPr>
          <w:i/>
        </w:rPr>
      </w:pPr>
      <w:r>
        <w:rPr>
          <w:i/>
        </w:rPr>
        <w:t>Sample Questions:</w:t>
      </w:r>
    </w:p>
    <w:p w:rsidR="005314C1" w:rsidRDefault="00000000" w14:paraId="00000031" w14:textId="77777777">
      <w:pPr>
        <w:numPr>
          <w:ilvl w:val="2"/>
          <w:numId w:val="4"/>
        </w:numPr>
      </w:pPr>
      <w:r>
        <w:t xml:space="preserve">What did you notice about that child’s behavior after you implemented the focus strategy? How did they respond? Why do you think they responded that way? </w:t>
      </w:r>
    </w:p>
    <w:p w:rsidR="005314C1" w:rsidRDefault="00000000" w14:paraId="00000032" w14:textId="77777777">
      <w:pPr>
        <w:numPr>
          <w:ilvl w:val="2"/>
          <w:numId w:val="4"/>
        </w:numPr>
      </w:pPr>
      <w:r>
        <w:t xml:space="preserve">What was your goal in using that strategy during the activity you selected? </w:t>
      </w:r>
    </w:p>
    <w:p w:rsidR="005314C1" w:rsidRDefault="00000000" w14:paraId="00000033" w14:textId="77777777">
      <w:pPr>
        <w:numPr>
          <w:ilvl w:val="2"/>
          <w:numId w:val="4"/>
        </w:numPr>
      </w:pPr>
      <w:r>
        <w:t xml:space="preserve">How did using that strategy feel compared to the last time you tried a similar activity? </w:t>
      </w:r>
    </w:p>
    <w:p w:rsidR="005314C1" w:rsidRDefault="00000000" w14:paraId="00000034" w14:textId="77777777">
      <w:pPr>
        <w:numPr>
          <w:ilvl w:val="2"/>
          <w:numId w:val="4"/>
        </w:numPr>
      </w:pPr>
      <w:r>
        <w:t xml:space="preserve">What would you add or change next time you use that strategy? </w:t>
      </w:r>
    </w:p>
    <w:p w:rsidR="005314C1" w:rsidRDefault="005314C1" w14:paraId="00000035" w14:textId="77777777"/>
    <w:sectPr w:rsidR="005314C1">
      <w:footerReference w:type="default" r:id="rId7"/>
      <w:pgSz w:w="12240" w:h="15840" w:orient="portrait"/>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2F28" w:rsidRDefault="00662F28" w14:paraId="7A4FF025" w14:textId="77777777">
      <w:pPr>
        <w:spacing w:line="240" w:lineRule="auto"/>
      </w:pPr>
      <w:r>
        <w:separator/>
      </w:r>
    </w:p>
  </w:endnote>
  <w:endnote w:type="continuationSeparator" w:id="0">
    <w:p w:rsidR="00662F28" w:rsidRDefault="00662F28" w14:paraId="4FFB8927"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14C1" w:rsidRDefault="00000000" w14:paraId="00000036" w14:textId="77777777">
    <w:pPr>
      <w:widowControl w:val="0"/>
      <w:tabs>
        <w:tab w:val="left" w:pos="8640"/>
      </w:tabs>
      <w:spacing w:line="240" w:lineRule="auto"/>
      <w:ind w:right="-20"/>
      <w:jc w:val="center"/>
      <w:rPr>
        <w:rFonts w:ascii="Calibri" w:hAnsi="Calibri" w:eastAsia="Calibri" w:cs="Calibri"/>
        <w:i/>
        <w:sz w:val="24"/>
        <w:szCs w:val="24"/>
      </w:rPr>
    </w:pPr>
    <w:r>
      <w:rPr>
        <w:rFonts w:ascii="Calibri" w:hAnsi="Calibri" w:eastAsia="Calibri" w:cs="Calibri"/>
        <w:i/>
        <w:sz w:val="24"/>
        <w:szCs w:val="24"/>
      </w:rPr>
      <w:t>______________________________________________________________________________</w:t>
    </w:r>
  </w:p>
  <w:p w:rsidR="005314C1" w:rsidRDefault="00914B32" w14:paraId="00000037" w14:textId="3C008507">
    <w:pPr>
      <w:widowControl w:val="0"/>
      <w:tabs>
        <w:tab w:val="left" w:pos="8640"/>
      </w:tabs>
      <w:spacing w:line="240" w:lineRule="auto"/>
      <w:ind w:right="-20"/>
    </w:pPr>
    <w:r>
      <w:rPr>
        <w:rFonts w:ascii="Calibri" w:hAnsi="Calibri" w:eastAsia="Calibri" w:cs="Calibri"/>
        <w:i/>
        <w:sz w:val="24"/>
        <w:szCs w:val="24"/>
      </w:rPr>
      <w:t xml:space="preserve">Building Coaching Capacity:  Small Group Coaching-- Session Planning                        </w:t>
    </w:r>
  </w:p>
  <w:p w:rsidR="005314C1" w:rsidRDefault="005314C1" w14:paraId="00000038"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2F28" w:rsidRDefault="00662F28" w14:paraId="514C3BDF" w14:textId="77777777">
      <w:pPr>
        <w:spacing w:line="240" w:lineRule="auto"/>
      </w:pPr>
      <w:r>
        <w:separator/>
      </w:r>
    </w:p>
  </w:footnote>
  <w:footnote w:type="continuationSeparator" w:id="0">
    <w:p w:rsidR="00662F28" w:rsidRDefault="00662F28" w14:paraId="7A8EC317" w14:textId="7777777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48F3"/>
    <w:multiLevelType w:val="multilevel"/>
    <w:tmpl w:val="96060D62"/>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A7454ED"/>
    <w:multiLevelType w:val="multilevel"/>
    <w:tmpl w:val="91B071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F6A7B3A"/>
    <w:multiLevelType w:val="multilevel"/>
    <w:tmpl w:val="52560D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94910F2"/>
    <w:multiLevelType w:val="multilevel"/>
    <w:tmpl w:val="872662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10031439">
    <w:abstractNumId w:val="1"/>
  </w:num>
  <w:num w:numId="2" w16cid:durableId="2142842341">
    <w:abstractNumId w:val="2"/>
  </w:num>
  <w:num w:numId="3" w16cid:durableId="695034468">
    <w:abstractNumId w:val="3"/>
  </w:num>
  <w:num w:numId="4" w16cid:durableId="441536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4C1"/>
    <w:rsid w:val="00000000"/>
    <w:rsid w:val="00057196"/>
    <w:rsid w:val="00446390"/>
    <w:rsid w:val="005314C1"/>
    <w:rsid w:val="00662F28"/>
    <w:rsid w:val="007548FB"/>
    <w:rsid w:val="00914B32"/>
    <w:rsid w:val="009437C5"/>
    <w:rsid w:val="00EB357D"/>
    <w:rsid w:val="00ED27BA"/>
    <w:rsid w:val="2DEF3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6F9EB1"/>
  <w15:docId w15:val="{B2426B24-D011-9242-9196-35091F067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914B32"/>
    <w:pPr>
      <w:tabs>
        <w:tab w:val="center" w:pos="4680"/>
        <w:tab w:val="right" w:pos="9360"/>
      </w:tabs>
      <w:spacing w:line="240" w:lineRule="auto"/>
    </w:pPr>
  </w:style>
  <w:style w:type="character" w:styleId="HeaderChar" w:customStyle="1">
    <w:name w:val="Header Char"/>
    <w:basedOn w:val="DefaultParagraphFont"/>
    <w:link w:val="Header"/>
    <w:uiPriority w:val="99"/>
    <w:rsid w:val="00914B32"/>
  </w:style>
  <w:style w:type="paragraph" w:styleId="Footer">
    <w:name w:val="footer"/>
    <w:basedOn w:val="Normal"/>
    <w:link w:val="FooterChar"/>
    <w:uiPriority w:val="99"/>
    <w:unhideWhenUsed/>
    <w:rsid w:val="00914B32"/>
    <w:pPr>
      <w:tabs>
        <w:tab w:val="center" w:pos="4680"/>
        <w:tab w:val="right" w:pos="9360"/>
      </w:tabs>
      <w:spacing w:line="240" w:lineRule="auto"/>
    </w:pPr>
  </w:style>
  <w:style w:type="character" w:styleId="FooterChar" w:customStyle="1">
    <w:name w:val="Footer Char"/>
    <w:basedOn w:val="DefaultParagraphFont"/>
    <w:link w:val="Footer"/>
    <w:uiPriority w:val="99"/>
    <w:rsid w:val="00914B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University of Washington</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Small Group Session Planning Information</dc:title>
  <dc:subject/>
  <dc:creator>Experimental Education Unit</dc:creator>
  <keywords/>
  <dc:description/>
  <lastModifiedBy>JESSICA FLAHERTY</lastModifiedBy>
  <revision>5</revision>
  <dcterms:created xsi:type="dcterms:W3CDTF">2025-04-09T18:34:00.0000000Z</dcterms:created>
  <dcterms:modified xsi:type="dcterms:W3CDTF">2025-04-22T17:24:44.7359837Z</dcterms:modified>
  <category/>
</coreProperties>
</file>